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EB" w:rsidRPr="00083731" w:rsidRDefault="00ED45EB" w:rsidP="00A41DA4">
      <w:pPr>
        <w:suppressAutoHyphens/>
        <w:jc w:val="center"/>
        <w:rPr>
          <w:bCs/>
          <w:color w:val="000000" w:themeColor="text1"/>
          <w:spacing w:val="60"/>
          <w:lang w:eastAsia="zh-CN"/>
        </w:rPr>
      </w:pPr>
      <w:r w:rsidRPr="00083731">
        <w:rPr>
          <w:bCs/>
          <w:color w:val="000000" w:themeColor="text1"/>
          <w:spacing w:val="60"/>
          <w:lang w:eastAsia="zh-CN"/>
        </w:rPr>
        <w:t>АДМИНИСТРАЦИЯ КОЛОМЕНСКОГО ГОРОДСКОГО ОКРУГА</w:t>
      </w:r>
    </w:p>
    <w:p w:rsidR="00ED45EB" w:rsidRPr="00083731" w:rsidRDefault="00ED45EB" w:rsidP="00A41DA4">
      <w:pPr>
        <w:suppressAutoHyphens/>
        <w:jc w:val="center"/>
        <w:rPr>
          <w:color w:val="000000" w:themeColor="text1"/>
          <w:spacing w:val="40"/>
          <w:sz w:val="28"/>
          <w:szCs w:val="28"/>
          <w:lang w:eastAsia="zh-CN"/>
        </w:rPr>
      </w:pPr>
      <w:r w:rsidRPr="00083731">
        <w:rPr>
          <w:color w:val="000000" w:themeColor="text1"/>
          <w:spacing w:val="40"/>
          <w:sz w:val="28"/>
          <w:szCs w:val="28"/>
          <w:lang w:eastAsia="zh-CN"/>
        </w:rPr>
        <w:t>МУНИЦИПАЛЬНОЕ БЮДЖЕТНОЕ УЧРЕЖДЕНИЕ</w:t>
      </w:r>
    </w:p>
    <w:p w:rsidR="00ED45EB" w:rsidRPr="00083731" w:rsidRDefault="00ED45EB" w:rsidP="00A41DA4">
      <w:pPr>
        <w:suppressAutoHyphens/>
        <w:jc w:val="center"/>
        <w:rPr>
          <w:color w:val="000000" w:themeColor="text1"/>
          <w:sz w:val="28"/>
          <w:szCs w:val="28"/>
          <w:lang w:eastAsia="zh-CN"/>
        </w:rPr>
      </w:pPr>
      <w:r w:rsidRPr="00083731">
        <w:rPr>
          <w:color w:val="000000" w:themeColor="text1"/>
          <w:sz w:val="28"/>
          <w:szCs w:val="28"/>
          <w:lang w:eastAsia="zh-CN"/>
        </w:rPr>
        <w:t>ФИЗКУЛЬТУРНО – СПОРТИВНАЯ ОРГАНИЗАЦИЯ</w:t>
      </w:r>
    </w:p>
    <w:p w:rsidR="00ED45EB" w:rsidRPr="00083731" w:rsidRDefault="00ED45EB" w:rsidP="00A41DA4">
      <w:pPr>
        <w:keepNext/>
        <w:tabs>
          <w:tab w:val="num" w:pos="576"/>
          <w:tab w:val="center" w:pos="5102"/>
        </w:tabs>
        <w:suppressAutoHyphens/>
        <w:ind w:left="576"/>
        <w:jc w:val="center"/>
        <w:outlineLvl w:val="1"/>
        <w:rPr>
          <w:bCs/>
          <w:color w:val="000000" w:themeColor="text1"/>
          <w:spacing w:val="40"/>
          <w:sz w:val="28"/>
          <w:szCs w:val="28"/>
          <w:lang w:eastAsia="zh-CN"/>
        </w:rPr>
      </w:pPr>
      <w:r w:rsidRPr="00083731">
        <w:rPr>
          <w:bCs/>
          <w:color w:val="000000" w:themeColor="text1"/>
          <w:sz w:val="28"/>
          <w:szCs w:val="28"/>
          <w:lang w:eastAsia="zh-CN"/>
        </w:rPr>
        <w:t xml:space="preserve">«СПОРТИВНАЯ  </w:t>
      </w:r>
      <w:r w:rsidRPr="00083731">
        <w:rPr>
          <w:bCs/>
          <w:color w:val="000000" w:themeColor="text1"/>
          <w:spacing w:val="40"/>
          <w:sz w:val="28"/>
          <w:szCs w:val="28"/>
          <w:lang w:eastAsia="zh-CN"/>
        </w:rPr>
        <w:t>ШКОЛА ОЛИМПИЙСКОГО РЕЗЕРВА</w:t>
      </w:r>
    </w:p>
    <w:p w:rsidR="00ED45EB" w:rsidRPr="00083731" w:rsidRDefault="00ED45EB" w:rsidP="00A41DA4">
      <w:pPr>
        <w:keepNext/>
        <w:tabs>
          <w:tab w:val="num" w:pos="576"/>
          <w:tab w:val="center" w:pos="5102"/>
        </w:tabs>
        <w:suppressAutoHyphens/>
        <w:ind w:left="576"/>
        <w:jc w:val="center"/>
        <w:outlineLvl w:val="1"/>
        <w:rPr>
          <w:bCs/>
          <w:color w:val="000000" w:themeColor="text1"/>
          <w:spacing w:val="60"/>
          <w:sz w:val="28"/>
          <w:szCs w:val="28"/>
          <w:lang w:eastAsia="zh-CN"/>
        </w:rPr>
      </w:pPr>
      <w:r w:rsidRPr="00083731">
        <w:rPr>
          <w:bCs/>
          <w:color w:val="000000" w:themeColor="text1"/>
          <w:spacing w:val="60"/>
          <w:sz w:val="28"/>
          <w:szCs w:val="28"/>
          <w:lang w:eastAsia="zh-CN"/>
        </w:rPr>
        <w:t>«АВАНГАРД»</w:t>
      </w:r>
    </w:p>
    <w:p w:rsidR="00ED45EB" w:rsidRPr="00083731" w:rsidRDefault="00ED45EB" w:rsidP="00ED45EB">
      <w:pPr>
        <w:pStyle w:val="a3"/>
        <w:rPr>
          <w:sz w:val="3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ind w:left="0"/>
        <w:rPr>
          <w:rFonts w:ascii="Arial"/>
          <w:sz w:val="20"/>
        </w:rPr>
      </w:pPr>
    </w:p>
    <w:p w:rsidR="00DF6D82" w:rsidRDefault="00DF6D82">
      <w:pPr>
        <w:pStyle w:val="a3"/>
        <w:spacing w:before="9"/>
        <w:ind w:left="0"/>
        <w:rPr>
          <w:rFonts w:ascii="Arial"/>
          <w:sz w:val="17"/>
        </w:rPr>
      </w:pPr>
    </w:p>
    <w:p w:rsidR="00DF6D82" w:rsidRPr="00A41DA4" w:rsidRDefault="00ED45EB">
      <w:pPr>
        <w:pStyle w:val="11"/>
        <w:spacing w:before="89"/>
        <w:ind w:left="2537"/>
        <w:rPr>
          <w:sz w:val="36"/>
          <w:szCs w:val="36"/>
        </w:rPr>
      </w:pPr>
      <w:r w:rsidRPr="00A41DA4">
        <w:rPr>
          <w:sz w:val="36"/>
          <w:szCs w:val="36"/>
        </w:rPr>
        <w:t>Методическ</w:t>
      </w:r>
      <w:r w:rsidR="00A41DA4" w:rsidRPr="00A41DA4">
        <w:rPr>
          <w:sz w:val="36"/>
          <w:szCs w:val="36"/>
        </w:rPr>
        <w:t xml:space="preserve">ая </w:t>
      </w:r>
      <w:r w:rsidRPr="00A41DA4">
        <w:rPr>
          <w:sz w:val="36"/>
          <w:szCs w:val="36"/>
        </w:rPr>
        <w:t xml:space="preserve"> </w:t>
      </w:r>
      <w:r w:rsidR="00A41DA4" w:rsidRPr="00A41DA4">
        <w:rPr>
          <w:sz w:val="36"/>
          <w:szCs w:val="36"/>
        </w:rPr>
        <w:t>разработка</w:t>
      </w:r>
      <w:r w:rsidRPr="00A41DA4">
        <w:rPr>
          <w:sz w:val="36"/>
          <w:szCs w:val="36"/>
        </w:rPr>
        <w:t xml:space="preserve"> </w:t>
      </w:r>
    </w:p>
    <w:p w:rsidR="00DF6D82" w:rsidRPr="00A41DA4" w:rsidRDefault="00DF6D82">
      <w:pPr>
        <w:pStyle w:val="a3"/>
        <w:ind w:left="0"/>
        <w:rPr>
          <w:b/>
          <w:sz w:val="36"/>
          <w:szCs w:val="36"/>
        </w:rPr>
      </w:pPr>
    </w:p>
    <w:p w:rsidR="00DF6D82" w:rsidRPr="00A41DA4" w:rsidRDefault="00ED45EB" w:rsidP="00A41DA4">
      <w:pPr>
        <w:spacing w:before="201"/>
        <w:jc w:val="center"/>
        <w:rPr>
          <w:b/>
          <w:sz w:val="36"/>
          <w:szCs w:val="36"/>
        </w:rPr>
      </w:pPr>
      <w:r w:rsidRPr="00A41DA4">
        <w:rPr>
          <w:b/>
          <w:sz w:val="36"/>
          <w:szCs w:val="36"/>
        </w:rPr>
        <w:t>«Основы методики обучения и тренировки боксеров»</w:t>
      </w:r>
    </w:p>
    <w:p w:rsidR="00DF6D82" w:rsidRDefault="00DF6D82">
      <w:pPr>
        <w:pStyle w:val="a3"/>
        <w:ind w:left="0"/>
        <w:rPr>
          <w:sz w:val="34"/>
        </w:rPr>
      </w:pPr>
    </w:p>
    <w:p w:rsidR="00DF6D82" w:rsidRDefault="00DF6D82">
      <w:pPr>
        <w:pStyle w:val="a3"/>
        <w:ind w:left="0"/>
        <w:rPr>
          <w:sz w:val="34"/>
        </w:rPr>
      </w:pPr>
    </w:p>
    <w:p w:rsidR="00DF6D82" w:rsidRDefault="00DF6D82">
      <w:pPr>
        <w:pStyle w:val="a3"/>
        <w:ind w:left="0"/>
        <w:rPr>
          <w:sz w:val="34"/>
        </w:rPr>
      </w:pPr>
    </w:p>
    <w:p w:rsidR="00DF6D82" w:rsidRDefault="00DF6D82">
      <w:pPr>
        <w:pStyle w:val="a3"/>
        <w:ind w:left="0"/>
        <w:rPr>
          <w:sz w:val="34"/>
        </w:rPr>
      </w:pPr>
    </w:p>
    <w:p w:rsidR="00ED45EB" w:rsidRDefault="00ED45EB">
      <w:pPr>
        <w:pStyle w:val="a3"/>
        <w:ind w:left="0"/>
        <w:rPr>
          <w:sz w:val="34"/>
        </w:rPr>
      </w:pPr>
    </w:p>
    <w:p w:rsidR="00DF6D82" w:rsidRDefault="00DF6D82">
      <w:pPr>
        <w:pStyle w:val="a3"/>
        <w:ind w:left="0"/>
        <w:rPr>
          <w:sz w:val="34"/>
        </w:rPr>
      </w:pPr>
    </w:p>
    <w:p w:rsidR="00ED45EB" w:rsidRPr="00083731" w:rsidRDefault="00A41DA4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Тренер: </w:t>
      </w:r>
      <w:r w:rsidR="00ED45EB" w:rsidRPr="00083731">
        <w:rPr>
          <w:color w:val="000000" w:themeColor="text1"/>
          <w:sz w:val="28"/>
          <w:szCs w:val="28"/>
        </w:rPr>
        <w:t xml:space="preserve"> </w:t>
      </w:r>
      <w:r w:rsidR="00ED45EB">
        <w:rPr>
          <w:color w:val="000000" w:themeColor="text1"/>
          <w:sz w:val="28"/>
          <w:szCs w:val="28"/>
        </w:rPr>
        <w:t>Носов</w:t>
      </w:r>
      <w:r w:rsidR="00ED45EB" w:rsidRPr="00083731">
        <w:rPr>
          <w:color w:val="000000" w:themeColor="text1"/>
          <w:sz w:val="28"/>
          <w:szCs w:val="28"/>
        </w:rPr>
        <w:t xml:space="preserve"> </w:t>
      </w:r>
      <w:r w:rsidR="00ED45EB">
        <w:rPr>
          <w:color w:val="000000" w:themeColor="text1"/>
          <w:sz w:val="28"/>
          <w:szCs w:val="28"/>
        </w:rPr>
        <w:t>А</w:t>
      </w:r>
      <w:r w:rsidR="00ED45EB" w:rsidRPr="00083731">
        <w:rPr>
          <w:color w:val="000000" w:themeColor="text1"/>
          <w:sz w:val="28"/>
          <w:szCs w:val="28"/>
        </w:rPr>
        <w:t>.</w:t>
      </w:r>
      <w:r w:rsidR="00ED45EB">
        <w:rPr>
          <w:color w:val="000000" w:themeColor="text1"/>
          <w:sz w:val="28"/>
          <w:szCs w:val="28"/>
        </w:rPr>
        <w:t>Б.</w:t>
      </w: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right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:rsidR="00A41DA4" w:rsidRDefault="00A41DA4" w:rsidP="00ED45EB">
      <w:pPr>
        <w:shd w:val="clear" w:color="auto" w:fill="FFFFFF"/>
        <w:ind w:firstLine="567"/>
        <w:jc w:val="center"/>
        <w:outlineLvl w:val="1"/>
        <w:rPr>
          <w:color w:val="000000" w:themeColor="text1"/>
          <w:sz w:val="28"/>
          <w:szCs w:val="28"/>
        </w:rPr>
      </w:pPr>
    </w:p>
    <w:p w:rsidR="00ED45EB" w:rsidRPr="00083731" w:rsidRDefault="00ED45EB" w:rsidP="00ED45EB">
      <w:pPr>
        <w:shd w:val="clear" w:color="auto" w:fill="FFFFFF"/>
        <w:jc w:val="center"/>
        <w:outlineLvl w:val="1"/>
        <w:rPr>
          <w:color w:val="000000" w:themeColor="text1"/>
          <w:sz w:val="28"/>
          <w:szCs w:val="28"/>
        </w:rPr>
      </w:pPr>
      <w:r w:rsidRPr="00083731">
        <w:rPr>
          <w:color w:val="000000" w:themeColor="text1"/>
          <w:sz w:val="28"/>
          <w:szCs w:val="28"/>
        </w:rPr>
        <w:t xml:space="preserve">Коломенский </w:t>
      </w:r>
      <w:proofErr w:type="spellStart"/>
      <w:r w:rsidRPr="00083731">
        <w:rPr>
          <w:color w:val="000000" w:themeColor="text1"/>
          <w:sz w:val="28"/>
          <w:szCs w:val="28"/>
        </w:rPr>
        <w:t>г.о</w:t>
      </w:r>
      <w:proofErr w:type="spellEnd"/>
      <w:r w:rsidRPr="00083731">
        <w:rPr>
          <w:color w:val="000000" w:themeColor="text1"/>
          <w:sz w:val="28"/>
          <w:szCs w:val="28"/>
        </w:rPr>
        <w:t>.</w:t>
      </w:r>
    </w:p>
    <w:p w:rsidR="00ED45EB" w:rsidRPr="00083731" w:rsidRDefault="00ED45EB" w:rsidP="00ED45EB">
      <w:pPr>
        <w:shd w:val="clear" w:color="auto" w:fill="FFFFFF"/>
        <w:jc w:val="center"/>
        <w:outlineLvl w:val="1"/>
        <w:rPr>
          <w:color w:val="000000" w:themeColor="text1"/>
          <w:sz w:val="28"/>
          <w:szCs w:val="28"/>
        </w:rPr>
      </w:pPr>
      <w:r w:rsidRPr="00083731">
        <w:rPr>
          <w:color w:val="000000" w:themeColor="text1"/>
          <w:sz w:val="28"/>
          <w:szCs w:val="28"/>
        </w:rPr>
        <w:t xml:space="preserve"> 2018</w:t>
      </w:r>
    </w:p>
    <w:p w:rsidR="00DF6D82" w:rsidRDefault="00A41DA4" w:rsidP="00ED45EB">
      <w:pPr>
        <w:pStyle w:val="a3"/>
        <w:spacing w:before="78"/>
        <w:ind w:left="145" w:right="152"/>
        <w:jc w:val="center"/>
        <w:rPr>
          <w:i/>
        </w:rPr>
      </w:pPr>
      <w:r>
        <w:lastRenderedPageBreak/>
        <w:pict>
          <v:line id="_x0000_s1028" style="position:absolute;left:0;text-align:left;z-index:-251658240;mso-wrap-distance-left:0;mso-wrap-distance-right:0;mso-position-horizontal-relative:page" from="83.65pt,22.6pt" to="554.35pt,22.6pt" strokecolor="#aaa" strokeweight=".72pt">
            <w10:wrap type="topAndBottom" anchorx="page"/>
          </v:line>
        </w:pict>
      </w:r>
      <w:r w:rsidR="00ED45EB">
        <w:rPr>
          <w:i/>
        </w:rPr>
        <w:t>ОСНОВЫ МЕТОДИКИ ОБУЧЕНИЯ И ТРЕНИРОВКИ БОКСЕРОВ</w:t>
      </w:r>
    </w:p>
    <w:p w:rsidR="00DF6D82" w:rsidRDefault="00DF6D82">
      <w:pPr>
        <w:pStyle w:val="a3"/>
        <w:spacing w:before="6"/>
        <w:ind w:left="0"/>
        <w:rPr>
          <w:i/>
          <w:sz w:val="27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rPr>
          <w:sz w:val="28"/>
        </w:rPr>
      </w:pPr>
      <w:r>
        <w:rPr>
          <w:sz w:val="28"/>
        </w:rPr>
        <w:t>Средства спортивной тренировки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боксеров</w:t>
      </w: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62"/>
        <w:rPr>
          <w:sz w:val="28"/>
        </w:rPr>
      </w:pPr>
      <w:r>
        <w:rPr>
          <w:sz w:val="28"/>
        </w:rPr>
        <w:t>Методы спортивной тренировки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боксеров</w:t>
      </w: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62"/>
        <w:rPr>
          <w:sz w:val="28"/>
        </w:rPr>
      </w:pPr>
      <w:r>
        <w:rPr>
          <w:sz w:val="28"/>
        </w:rPr>
        <w:t>Последовательность и методические приемы обучения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боксера-новичка</w:t>
      </w:r>
    </w:p>
    <w:p w:rsidR="00DF6D82" w:rsidRDefault="00DF6D82">
      <w:pPr>
        <w:pStyle w:val="a3"/>
        <w:ind w:left="0"/>
        <w:rPr>
          <w:sz w:val="43"/>
        </w:rPr>
      </w:pPr>
    </w:p>
    <w:p w:rsidR="00DF6D82" w:rsidRDefault="00A41DA4">
      <w:pPr>
        <w:pStyle w:val="a3"/>
      </w:pPr>
      <w:r>
        <w:pict>
          <v:line id="_x0000_s1027" style="position:absolute;left:0;text-align:left;z-index:-251657216;mso-wrap-distance-left:0;mso-wrap-distance-right:0;mso-position-horizontal-relative:page" from="83.65pt,18.7pt" to="554.35pt,18.7pt" strokecolor="#aaa" strokeweight=".72pt">
            <w10:wrap type="topAndBottom" anchorx="page"/>
          </v:line>
        </w:pict>
      </w:r>
      <w:r w:rsidR="00ED45EB">
        <w:t>ОСНОВЫ МЕТОДИКИ ОБУЧЕНИЯ И ТРЕНИРОВКИ</w:t>
      </w:r>
      <w:r w:rsidR="00ED45EB">
        <w:rPr>
          <w:spacing w:val="-26"/>
        </w:rPr>
        <w:t xml:space="preserve"> </w:t>
      </w:r>
      <w:r w:rsidR="00ED45EB">
        <w:t>БОКСЕРОВ</w:t>
      </w:r>
    </w:p>
    <w:p w:rsidR="00DF6D82" w:rsidRDefault="00ED45EB">
      <w:pPr>
        <w:pStyle w:val="a3"/>
        <w:spacing w:before="145" w:line="268" w:lineRule="auto"/>
        <w:ind w:right="1137"/>
      </w:pPr>
      <w:r>
        <w:t>Раздел “Обучение и тренировка” в боксе, по мнению многих авторов, является сложным и неоднозначным. Необходимо выявить</w:t>
      </w:r>
      <w:r>
        <w:rPr>
          <w:spacing w:val="-22"/>
        </w:rPr>
        <w:t xml:space="preserve"> </w:t>
      </w:r>
      <w:r>
        <w:t>системы</w:t>
      </w:r>
    </w:p>
    <w:p w:rsidR="00DF6D82" w:rsidRDefault="00ED45EB">
      <w:pPr>
        <w:pStyle w:val="a3"/>
        <w:spacing w:line="268" w:lineRule="auto"/>
        <w:ind w:right="205"/>
      </w:pPr>
      <w:r>
        <w:t xml:space="preserve">подготовки в процессе </w:t>
      </w:r>
      <w:proofErr w:type="gramStart"/>
      <w:r>
        <w:t>обучения</w:t>
      </w:r>
      <w:proofErr w:type="gramEnd"/>
      <w:r>
        <w:t xml:space="preserve"> как начинающих, так и квалифицированных спортсменов.</w:t>
      </w:r>
    </w:p>
    <w:p w:rsidR="00DF6D82" w:rsidRDefault="00ED45EB">
      <w:pPr>
        <w:pStyle w:val="a3"/>
        <w:spacing w:before="118" w:line="268" w:lineRule="auto"/>
        <w:ind w:right="755"/>
      </w:pPr>
      <w:proofErr w:type="gramStart"/>
      <w:r>
        <w:t>Большинство тренеров заканчивают процесс системного обучения после предварительного ознакомления обучаемых с техникой конкретного</w:t>
      </w:r>
      <w:proofErr w:type="gramEnd"/>
    </w:p>
    <w:p w:rsidR="00DF6D82" w:rsidRDefault="00ED45EB">
      <w:pPr>
        <w:pStyle w:val="a3"/>
        <w:spacing w:line="268" w:lineRule="auto"/>
        <w:ind w:right="148"/>
      </w:pPr>
      <w:r>
        <w:t xml:space="preserve">спортивного упражнения, и продолжается он лишь на начальных этапах занятий (А. А. Тер-Ованесян, И. А. Тер-Ованесян, 1992). Все остальное время отводится не на обучение тому или иному техническому действию, а </w:t>
      </w:r>
      <w:proofErr w:type="gramStart"/>
      <w:r>
        <w:t>на</w:t>
      </w:r>
      <w:proofErr w:type="gramEnd"/>
    </w:p>
    <w:p w:rsidR="00DF6D82" w:rsidRDefault="00ED45EB">
      <w:pPr>
        <w:pStyle w:val="a3"/>
        <w:spacing w:line="320" w:lineRule="exact"/>
      </w:pPr>
      <w:r>
        <w:t>“натаскивание” на выполнение технических приемов в условиях,</w:t>
      </w:r>
    </w:p>
    <w:p w:rsidR="00DF6D82" w:rsidRDefault="00ED45EB">
      <w:pPr>
        <w:pStyle w:val="a3"/>
        <w:spacing w:before="37" w:line="268" w:lineRule="auto"/>
        <w:ind w:right="210"/>
      </w:pPr>
      <w:r>
        <w:t>приближенных к вольным или условным боям. Такой подход существенно ограничивает технико-тактический арсенал боксеров, с одной стороны, а с другой — делает бокс менее зрелищным, технически бедным. Кроме того, на ранних этапах обучения происходит отсев координационно и физически</w:t>
      </w:r>
    </w:p>
    <w:p w:rsidR="00DF6D82" w:rsidRDefault="00ED45EB">
      <w:pPr>
        <w:pStyle w:val="a3"/>
        <w:spacing w:line="268" w:lineRule="auto"/>
        <w:ind w:right="1552"/>
      </w:pPr>
      <w:r>
        <w:t>менее одаренных учеников, что ни в коей мере не следует считать естественным отбором.</w:t>
      </w:r>
    </w:p>
    <w:p w:rsidR="00DF6D82" w:rsidRDefault="00ED45EB">
      <w:pPr>
        <w:pStyle w:val="a3"/>
        <w:spacing w:before="117" w:line="268" w:lineRule="auto"/>
        <w:ind w:right="742"/>
      </w:pPr>
      <w:r>
        <w:t>При отсутствии планомерности и системности процесса обучения бокс может превратиться в набор хаотических приемов, выполнение которых базируется, в основном, на природных данных спортсмена, а не является продуктом творчества тренера.</w:t>
      </w:r>
    </w:p>
    <w:p w:rsidR="00DF6D82" w:rsidRDefault="00ED45EB">
      <w:pPr>
        <w:pStyle w:val="a3"/>
        <w:spacing w:before="118"/>
      </w:pPr>
      <w:r>
        <w:t>Идеальный тандем тренер—спортсмен (отец и сын): Заслуженный тренер</w:t>
      </w:r>
    </w:p>
    <w:p w:rsidR="00DF6D82" w:rsidRDefault="00ED45EB">
      <w:pPr>
        <w:pStyle w:val="a3"/>
        <w:spacing w:before="38" w:line="268" w:lineRule="auto"/>
        <w:ind w:right="165"/>
      </w:pPr>
      <w:r>
        <w:t xml:space="preserve">Украины Анатолий </w:t>
      </w:r>
      <w:proofErr w:type="spellStart"/>
      <w:r>
        <w:t>Ломаченко</w:t>
      </w:r>
      <w:proofErr w:type="spellEnd"/>
      <w:r>
        <w:t xml:space="preserve"> и чемпион Украины, чемпион Европы 2008 г., чемпион Игр XXIX Олимпиады, чемпион мира 2009 г., обладатель кубка</w:t>
      </w:r>
    </w:p>
    <w:p w:rsidR="00DF6D82" w:rsidRDefault="00ED45EB">
      <w:pPr>
        <w:pStyle w:val="a3"/>
        <w:spacing w:line="321" w:lineRule="exact"/>
      </w:pPr>
      <w:proofErr w:type="spellStart"/>
      <w:r>
        <w:t>Вэла</w:t>
      </w:r>
      <w:proofErr w:type="spellEnd"/>
      <w:r>
        <w:t xml:space="preserve"> </w:t>
      </w:r>
      <w:proofErr w:type="spellStart"/>
      <w:r>
        <w:t>Баркера</w:t>
      </w:r>
      <w:proofErr w:type="spellEnd"/>
      <w:r>
        <w:t xml:space="preserve"> Василий </w:t>
      </w:r>
      <w:proofErr w:type="spellStart"/>
      <w:r>
        <w:t>Ломаченко</w:t>
      </w:r>
      <w:proofErr w:type="spellEnd"/>
    </w:p>
    <w:p w:rsidR="00DF6D82" w:rsidRDefault="00ED45EB">
      <w:pPr>
        <w:pStyle w:val="a3"/>
        <w:spacing w:before="158"/>
      </w:pPr>
      <w:r>
        <w:t xml:space="preserve">Благодаря своему таланту, спортсмен может добиться </w:t>
      </w:r>
      <w:proofErr w:type="gramStart"/>
      <w:r>
        <w:t>определенных</w:t>
      </w:r>
      <w:proofErr w:type="gramEnd"/>
    </w:p>
    <w:p w:rsidR="00DF6D82" w:rsidRDefault="00ED45EB">
      <w:pPr>
        <w:pStyle w:val="a3"/>
        <w:spacing w:before="38" w:line="268" w:lineRule="auto"/>
        <w:ind w:right="459"/>
      </w:pPr>
      <w:r>
        <w:t>результатов и выйти на какой-то уровень спортивного мастерства, но он не сможет перейти тот порог, после которого кроме таланта нужно проявить</w:t>
      </w:r>
    </w:p>
    <w:p w:rsidR="00DF6D82" w:rsidRDefault="00DF6D82">
      <w:pPr>
        <w:spacing w:line="268" w:lineRule="auto"/>
        <w:sectPr w:rsidR="00DF6D82" w:rsidSect="00ED45EB">
          <w:type w:val="continuous"/>
          <w:pgSz w:w="11910" w:h="16840"/>
          <w:pgMar w:top="1500" w:right="700" w:bottom="280" w:left="1560" w:header="720" w:footer="720" w:gutter="0"/>
          <w:cols w:space="720"/>
        </w:sectPr>
      </w:pPr>
    </w:p>
    <w:p w:rsidR="00DF6D82" w:rsidRDefault="00ED45EB">
      <w:pPr>
        <w:pStyle w:val="a3"/>
        <w:spacing w:before="65" w:line="268" w:lineRule="auto"/>
        <w:ind w:right="808"/>
      </w:pPr>
      <w:r>
        <w:lastRenderedPageBreak/>
        <w:t>еще и умение. Как правило, эти боксеры заканчивают свои выступления после перехода в старшую возрастную группу. При таком положении</w:t>
      </w:r>
    </w:p>
    <w:p w:rsidR="00DF6D82" w:rsidRDefault="00ED45EB">
      <w:pPr>
        <w:pStyle w:val="a3"/>
        <w:spacing w:line="268" w:lineRule="auto"/>
        <w:ind w:right="246"/>
      </w:pPr>
      <w:r>
        <w:t>теряется значительная часть одаренной молодежи, которая уходит из спорта, не достигнув своего лучшего результата. Сократить эти потери можно при условии разумно отлаженного учебно-тренировочного процесса.</w:t>
      </w:r>
    </w:p>
    <w:p w:rsidR="00DF6D82" w:rsidRDefault="00ED45EB">
      <w:pPr>
        <w:pStyle w:val="a3"/>
        <w:spacing w:before="118" w:line="268" w:lineRule="auto"/>
        <w:ind w:right="731"/>
      </w:pPr>
      <w:r>
        <w:t>В системе многолетней подготовки спортсменов обучение и тренировка органически взаимосвязаны и рассматриваются как категории единого педагогического процесса. Как в обучении, так и в тренировке решаются</w:t>
      </w:r>
    </w:p>
    <w:p w:rsidR="00DF6D82" w:rsidRDefault="00ED45EB">
      <w:pPr>
        <w:pStyle w:val="a3"/>
        <w:spacing w:line="268" w:lineRule="auto"/>
        <w:ind w:right="336"/>
      </w:pPr>
      <w:r>
        <w:t>задачи обучения и совершенствования двигательных навыков, воспитания и развития физических и морально-волевых качеств, формирования</w:t>
      </w:r>
    </w:p>
    <w:p w:rsidR="00DF6D82" w:rsidRDefault="00ED45EB">
      <w:pPr>
        <w:pStyle w:val="a3"/>
        <w:spacing w:line="268" w:lineRule="auto"/>
        <w:ind w:right="285"/>
      </w:pPr>
      <w:r>
        <w:t xml:space="preserve">личностных характеристик спортсмена. Вместе с </w:t>
      </w:r>
      <w:proofErr w:type="gramStart"/>
      <w:r>
        <w:t>тем</w:t>
      </w:r>
      <w:proofErr w:type="gramEnd"/>
      <w:r>
        <w:t xml:space="preserve"> как в обучении, так и в тренировке имеются свои специфические особенности, определяемые</w:t>
      </w:r>
    </w:p>
    <w:p w:rsidR="00DF6D82" w:rsidRDefault="00ED45EB">
      <w:pPr>
        <w:pStyle w:val="a3"/>
        <w:spacing w:line="321" w:lineRule="exact"/>
      </w:pPr>
      <w:r>
        <w:t>целевыми установками, сущность которых вытекает из их определений.</w:t>
      </w:r>
    </w:p>
    <w:p w:rsidR="00DF6D82" w:rsidRDefault="00ED45EB">
      <w:pPr>
        <w:pStyle w:val="a3"/>
        <w:spacing w:before="155" w:line="268" w:lineRule="auto"/>
        <w:ind w:right="363"/>
      </w:pPr>
      <w:r>
        <w:rPr>
          <w:b/>
        </w:rPr>
        <w:t xml:space="preserve">Двигательное умение </w:t>
      </w:r>
      <w:r>
        <w:t>— это осознанно выполняемое действие, требующее повышенного внимания и контроля. Характеризуется нестабильностью</w:t>
      </w:r>
    </w:p>
    <w:p w:rsidR="00DF6D82" w:rsidRDefault="00ED45EB">
      <w:pPr>
        <w:pStyle w:val="a3"/>
        <w:spacing w:line="321" w:lineRule="exact"/>
      </w:pPr>
      <w:r>
        <w:t>решения двигательной задачи.</w:t>
      </w:r>
    </w:p>
    <w:p w:rsidR="00DF6D82" w:rsidRDefault="00ED45EB">
      <w:pPr>
        <w:pStyle w:val="a3"/>
        <w:spacing w:before="158" w:line="268" w:lineRule="auto"/>
        <w:ind w:right="233"/>
      </w:pPr>
      <w:r>
        <w:rPr>
          <w:b/>
        </w:rPr>
        <w:t xml:space="preserve">Двигательный навык </w:t>
      </w:r>
      <w:r>
        <w:t xml:space="preserve">— произвольное действие, выполнение которого, как и </w:t>
      </w:r>
      <w:proofErr w:type="gramStart"/>
      <w:r>
        <w:t>управление</w:t>
      </w:r>
      <w:proofErr w:type="gramEnd"/>
      <w:r>
        <w:t xml:space="preserve"> им, осуществляется </w:t>
      </w:r>
      <w:proofErr w:type="spellStart"/>
      <w:r>
        <w:t>автоматизированно</w:t>
      </w:r>
      <w:proofErr w:type="spellEnd"/>
      <w:r>
        <w:t>, а сами действия отличаются надежностью и стабильностью.</w:t>
      </w:r>
    </w:p>
    <w:p w:rsidR="00DF6D82" w:rsidRDefault="00ED45EB">
      <w:pPr>
        <w:pStyle w:val="a3"/>
        <w:spacing w:before="119" w:line="268" w:lineRule="auto"/>
        <w:ind w:right="581"/>
        <w:jc w:val="both"/>
      </w:pPr>
      <w:r>
        <w:t>Если в обучении главное — это формирование системы знаний, умений и навыков, то в тренировочном процессе конечной целью будет достижение высоких спортивных результатов на основе совершенствования</w:t>
      </w:r>
    </w:p>
    <w:p w:rsidR="00DF6D82" w:rsidRDefault="00ED45EB">
      <w:pPr>
        <w:pStyle w:val="a3"/>
        <w:spacing w:line="320" w:lineRule="exact"/>
      </w:pPr>
      <w:r>
        <w:t>двигательных навыков, повышения уровня развития двигательных и</w:t>
      </w:r>
    </w:p>
    <w:p w:rsidR="00DF6D82" w:rsidRDefault="00ED45EB">
      <w:pPr>
        <w:pStyle w:val="a3"/>
        <w:spacing w:before="38"/>
      </w:pPr>
      <w:r>
        <w:t>морально-волевых качеств. И в том и в другом случае формирование и</w:t>
      </w:r>
    </w:p>
    <w:p w:rsidR="00DF6D82" w:rsidRDefault="00ED45EB">
      <w:pPr>
        <w:pStyle w:val="a3"/>
        <w:spacing w:before="38" w:line="268" w:lineRule="auto"/>
        <w:ind w:right="418"/>
      </w:pPr>
      <w:r>
        <w:t>совершенствование двигательных умений и навыков достаточно важны как категории управления двигательными действиями.</w:t>
      </w:r>
    </w:p>
    <w:p w:rsidR="00DF6D82" w:rsidRDefault="00ED45EB">
      <w:pPr>
        <w:pStyle w:val="a3"/>
        <w:spacing w:before="119"/>
      </w:pPr>
      <w:r>
        <w:t>Двигательные умения и двигательные навыки представляют собой</w:t>
      </w:r>
    </w:p>
    <w:p w:rsidR="00DF6D82" w:rsidRDefault="00ED45EB">
      <w:pPr>
        <w:pStyle w:val="a3"/>
        <w:spacing w:before="38" w:line="268" w:lineRule="auto"/>
        <w:ind w:right="575"/>
      </w:pPr>
      <w:r>
        <w:t>функциональные образования, которые возникают как результат процесса освоения двигательных действий.</w:t>
      </w:r>
    </w:p>
    <w:p w:rsidR="00DF6D82" w:rsidRDefault="00ED45EB">
      <w:pPr>
        <w:pStyle w:val="a3"/>
        <w:spacing w:before="119" w:line="268" w:lineRule="auto"/>
        <w:ind w:right="509"/>
      </w:pPr>
      <w:r>
        <w:t>На рисунке 1 представлена схема последовательного формирования двигательных умений и навыков. У разных авторов схемы различны. Нам представляется оптимальной именно эта, из которой можно увидеть, что умение выполнить новое двигательное действие осуществляется на основе осмысливания имеющихся о нем знаний и двигательного опыта,</w:t>
      </w:r>
    </w:p>
    <w:p w:rsidR="00DF6D82" w:rsidRDefault="00ED45EB">
      <w:pPr>
        <w:pStyle w:val="a3"/>
        <w:spacing w:line="268" w:lineRule="auto"/>
        <w:ind w:right="287"/>
      </w:pPr>
      <w:r>
        <w:t xml:space="preserve">формирования зрительного, логического и </w:t>
      </w:r>
      <w:proofErr w:type="spellStart"/>
      <w:r>
        <w:t>кинестезического</w:t>
      </w:r>
      <w:proofErr w:type="spellEnd"/>
      <w:r>
        <w:t xml:space="preserve"> представления об изучаемом действии. В процессе многократного повторения, благодаря перестройке координационных механизмов, двигательное умение переходит в двигательный навык.</w:t>
      </w:r>
    </w:p>
    <w:p w:rsidR="00DF6D82" w:rsidRDefault="00DF6D82">
      <w:pPr>
        <w:spacing w:line="268" w:lineRule="auto"/>
        <w:sectPr w:rsidR="00DF6D82">
          <w:pgSz w:w="11910" w:h="16840"/>
          <w:pgMar w:top="1080" w:right="700" w:bottom="280" w:left="1560" w:header="720" w:footer="720" w:gutter="0"/>
          <w:cols w:space="720"/>
        </w:sectPr>
      </w:pPr>
    </w:p>
    <w:p w:rsidR="00DF6D82" w:rsidRDefault="00ED45EB">
      <w:pPr>
        <w:pStyle w:val="a3"/>
        <w:ind w:left="3063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2282330" cy="1143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33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D82" w:rsidRDefault="00ED45EB">
      <w:pPr>
        <w:pStyle w:val="a3"/>
        <w:spacing w:before="6"/>
        <w:ind w:left="0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3974210</wp:posOffset>
            </wp:positionH>
            <wp:positionV relativeFrom="paragraph">
              <wp:posOffset>175005</wp:posOffset>
            </wp:positionV>
            <wp:extent cx="145445" cy="10687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45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D82" w:rsidRDefault="00ED45EB">
      <w:pPr>
        <w:pStyle w:val="a3"/>
        <w:spacing w:line="249" w:lineRule="auto"/>
        <w:ind w:left="4493" w:right="233" w:hanging="4254"/>
      </w:pPr>
      <w:r>
        <w:t>Рисунок 1 — Схеме формирования двигательных умений и навыков (Савин, 1990)</w:t>
      </w:r>
    </w:p>
    <w:p w:rsidR="00DF6D82" w:rsidRDefault="00ED45EB">
      <w:pPr>
        <w:pStyle w:val="a3"/>
        <w:spacing w:before="218" w:line="268" w:lineRule="auto"/>
        <w:ind w:right="342"/>
        <w:jc w:val="both"/>
      </w:pPr>
      <w:r>
        <w:t>Формирование двигательных умений и навыков подчиняется определенным естественным закономерностям, знание которых дает возможность тренеру- преподавателю сознательно и эффективно строить процесс обучения.</w:t>
      </w:r>
    </w:p>
    <w:p w:rsidR="00DF6D82" w:rsidRDefault="00ED45EB">
      <w:pPr>
        <w:pStyle w:val="a3"/>
        <w:spacing w:before="118" w:line="268" w:lineRule="auto"/>
        <w:ind w:right="183"/>
      </w:pPr>
      <w:r>
        <w:t>В основе поведенческих актов человека заложены механизмы рефлекторной деятельности нервной системы, подробно раскрытые Сеченовым, Павловым и их последователями. Следуя теории условно-рефлекторных связей, Анохин разработал учение о функциональной системе как физиологической</w:t>
      </w:r>
    </w:p>
    <w:p w:rsidR="00DF6D82" w:rsidRDefault="00ED45EB">
      <w:pPr>
        <w:pStyle w:val="a3"/>
        <w:spacing w:line="320" w:lineRule="exact"/>
      </w:pPr>
      <w:r>
        <w:t>архитектуре поведенческого акта.</w:t>
      </w:r>
    </w:p>
    <w:p w:rsidR="00DF6D82" w:rsidRDefault="00ED45EB">
      <w:pPr>
        <w:pStyle w:val="a3"/>
        <w:spacing w:before="158" w:line="268" w:lineRule="auto"/>
        <w:ind w:right="401"/>
      </w:pPr>
      <w:r>
        <w:t xml:space="preserve">Функциональная система возникает при появлении комплекса чувственных возбуждений (афферентный синтез) в коре головного мозга, служащего предпосылкой к принятию решения осуществить действие. Таким образом, каждое двигательное действие начинается с синтеза </w:t>
      </w:r>
      <w:proofErr w:type="gramStart"/>
      <w:r>
        <w:t>чувственных</w:t>
      </w:r>
      <w:proofErr w:type="gramEnd"/>
    </w:p>
    <w:p w:rsidR="00DF6D82" w:rsidRDefault="00ED45EB">
      <w:pPr>
        <w:pStyle w:val="a3"/>
        <w:spacing w:line="268" w:lineRule="auto"/>
        <w:ind w:right="564"/>
      </w:pPr>
      <w:r>
        <w:t>возбуждений в коре головного мозга. Афферентный синтез происходит на основе доминирующей мотивации, которая создается различными</w:t>
      </w:r>
    </w:p>
    <w:p w:rsidR="00DF6D82" w:rsidRDefault="00ED45EB">
      <w:pPr>
        <w:pStyle w:val="a3"/>
        <w:spacing w:line="268" w:lineRule="auto"/>
        <w:ind w:right="627"/>
      </w:pPr>
      <w:r>
        <w:t xml:space="preserve">стимулирующими воздействиями извне. Мотивационное возбуждение вызывает активный анализ и оценку обстановки предстоящего действия (“обстановочная </w:t>
      </w:r>
      <w:proofErr w:type="spellStart"/>
      <w:r>
        <w:t>афферентация</w:t>
      </w:r>
      <w:proofErr w:type="spellEnd"/>
      <w:r>
        <w:t>” и “ориентировочная реакция”). При этом определяется, оценивается и систематизируется информация о внешних условиях и ситуации, в которых должно осуществляться действие.</w:t>
      </w:r>
    </w:p>
    <w:p w:rsidR="00DF6D82" w:rsidRDefault="00ED45EB">
      <w:pPr>
        <w:pStyle w:val="a3"/>
        <w:spacing w:line="268" w:lineRule="auto"/>
        <w:ind w:right="206"/>
      </w:pPr>
      <w:r>
        <w:t>Получаемые сведения о технике двигательного действия позволяют отобрать из двигательной памяти образы и ощущения знакомых движений, которые</w:t>
      </w:r>
    </w:p>
    <w:p w:rsidR="00DF6D82" w:rsidRDefault="00ED45EB">
      <w:pPr>
        <w:pStyle w:val="a3"/>
        <w:spacing w:line="321" w:lineRule="exact"/>
      </w:pPr>
      <w:r>
        <w:t>можно использовать для построения предстоящего действия.</w:t>
      </w:r>
    </w:p>
    <w:p w:rsidR="00DF6D82" w:rsidRDefault="00ED45EB">
      <w:pPr>
        <w:pStyle w:val="a3"/>
        <w:spacing w:before="153"/>
      </w:pPr>
      <w:r>
        <w:t>Двигательный навык, по Павлову, имеет своей обновой образование</w:t>
      </w:r>
    </w:p>
    <w:p w:rsidR="00DF6D82" w:rsidRDefault="00ED45EB">
      <w:pPr>
        <w:pStyle w:val="a3"/>
        <w:spacing w:before="38" w:line="268" w:lineRule="auto"/>
        <w:ind w:right="213"/>
      </w:pPr>
      <w:r>
        <w:t>динамической стереотипии (стойкой системности) нервных процессов в коре головного мозга. Иными словами, динамический стереотип — это такое</w:t>
      </w:r>
    </w:p>
    <w:p w:rsidR="00DF6D82" w:rsidRDefault="00ED45EB">
      <w:pPr>
        <w:pStyle w:val="a3"/>
        <w:spacing w:line="321" w:lineRule="exact"/>
      </w:pPr>
      <w:r>
        <w:t>состояние функциональной системы, при которой она</w:t>
      </w:r>
      <w:r>
        <w:rPr>
          <w:spacing w:val="-27"/>
        </w:rPr>
        <w:t xml:space="preserve"> </w:t>
      </w:r>
      <w:r>
        <w:t>приобретает</w:t>
      </w:r>
    </w:p>
    <w:p w:rsidR="00DF6D82" w:rsidRDefault="00ED45EB">
      <w:pPr>
        <w:pStyle w:val="a3"/>
        <w:spacing w:before="38" w:line="268" w:lineRule="auto"/>
        <w:ind w:right="271"/>
      </w:pPr>
      <w:r>
        <w:t>стационарный характер, закрепляясь в результате многократных повторений действий. Изучаемое движение начинается с образования</w:t>
      </w:r>
      <w:r>
        <w:rPr>
          <w:spacing w:val="-4"/>
        </w:rPr>
        <w:t xml:space="preserve"> </w:t>
      </w:r>
      <w:r>
        <w:t>условно-</w:t>
      </w:r>
    </w:p>
    <w:p w:rsidR="00DF6D82" w:rsidRDefault="00ED45EB">
      <w:pPr>
        <w:pStyle w:val="a3"/>
        <w:spacing w:line="268" w:lineRule="auto"/>
        <w:ind w:right="1027"/>
      </w:pPr>
      <w:r>
        <w:t>рефлекторных связей в коре головного мозга. Выполнение программы действий осуществляется посредством внешнего и внутреннего колец</w:t>
      </w:r>
    </w:p>
    <w:p w:rsidR="00DF6D82" w:rsidRDefault="00ED45EB">
      <w:pPr>
        <w:pStyle w:val="a3"/>
        <w:spacing w:line="321" w:lineRule="exact"/>
      </w:pPr>
      <w:r>
        <w:t>управления, которые позволяют передать команды сверху вниз и получить</w:t>
      </w:r>
    </w:p>
    <w:p w:rsidR="00DF6D82" w:rsidRDefault="00DF6D82">
      <w:pPr>
        <w:spacing w:line="321" w:lineRule="exact"/>
        <w:sectPr w:rsidR="00DF6D82">
          <w:pgSz w:w="11910" w:h="16840"/>
          <w:pgMar w:top="1120" w:right="700" w:bottom="280" w:left="1560" w:header="720" w:footer="720" w:gutter="0"/>
          <w:cols w:space="720"/>
        </w:sectPr>
      </w:pPr>
    </w:p>
    <w:p w:rsidR="00DF6D82" w:rsidRDefault="00ED45EB">
      <w:pPr>
        <w:pStyle w:val="a3"/>
        <w:spacing w:before="65" w:line="268" w:lineRule="auto"/>
        <w:ind w:right="782"/>
      </w:pPr>
      <w:r>
        <w:lastRenderedPageBreak/>
        <w:t>информацию о положении на периферии (снизу вверх). В первом случае происходит прямая связь, во втором — обратная.</w:t>
      </w:r>
    </w:p>
    <w:p w:rsidR="00DF6D82" w:rsidRDefault="00ED45EB">
      <w:pPr>
        <w:pStyle w:val="a3"/>
        <w:spacing w:before="120" w:line="268" w:lineRule="auto"/>
        <w:ind w:right="243"/>
      </w:pPr>
      <w:r>
        <w:t>Сигналы программы, идущие из центральной нервной системы (ЦНС) к работающим органам, подключают соответствующие мышечные группы для выполнения определенного движения. Коррекция движения осуществляется за счет внешнего (органы чувств) и внутреннего (проприорецепторы) колец управления, передающих информацию в ЦНС о ходе выполнения движения.</w:t>
      </w:r>
    </w:p>
    <w:p w:rsidR="00DF6D82" w:rsidRDefault="00ED45EB">
      <w:pPr>
        <w:pStyle w:val="a3"/>
        <w:spacing w:before="117" w:line="268" w:lineRule="auto"/>
        <w:ind w:right="385"/>
      </w:pPr>
      <w:r>
        <w:t>Динамический стереотип обусловливает все основные черты двигательного навыка — автоматизированное управление движениями, слитность</w:t>
      </w:r>
    </w:p>
    <w:p w:rsidR="00DF6D82" w:rsidRDefault="00ED45EB">
      <w:pPr>
        <w:pStyle w:val="a3"/>
        <w:spacing w:line="268" w:lineRule="auto"/>
        <w:ind w:right="567"/>
      </w:pPr>
      <w:r>
        <w:t>движений, надежность действий. Хорошо освоенный, автоматизировано и стабильно выполняемый технический прием — это и есть двигательный</w:t>
      </w:r>
    </w:p>
    <w:p w:rsidR="00DF6D82" w:rsidRDefault="00ED45EB">
      <w:pPr>
        <w:pStyle w:val="a3"/>
        <w:spacing w:line="268" w:lineRule="auto"/>
        <w:ind w:right="320"/>
      </w:pPr>
      <w:r>
        <w:t>навык. Но, являясь относительно костным функциональным образованием, он не всегда может соответствовать изменяющимся условиям деятельности. Изменение, в случае необходимости, устойчивого коркового динамического стереотипа на другой, как правило, требует больших затрат времени и энергии. На это уходят годы. Поэтому легче правильно научить, чем потом переучивать.</w:t>
      </w:r>
    </w:p>
    <w:p w:rsidR="00DF6D82" w:rsidRDefault="00ED45EB">
      <w:pPr>
        <w:pStyle w:val="a3"/>
        <w:spacing w:before="114" w:line="268" w:lineRule="auto"/>
        <w:ind w:right="391"/>
      </w:pPr>
      <w:r>
        <w:t>При обучении техническим приемам существенное значение имеет перенос двигательного навыка. Различают положительный и отрицательный</w:t>
      </w:r>
    </w:p>
    <w:p w:rsidR="00DF6D82" w:rsidRDefault="00ED45EB">
      <w:pPr>
        <w:pStyle w:val="a3"/>
        <w:spacing w:line="268" w:lineRule="auto"/>
        <w:ind w:right="320"/>
      </w:pPr>
      <w:r>
        <w:t>переносы двигательного навыка. Положительный перенос происходит в том случае, когда приобретенный ранее навык способствует освоению нового, отрицательный — когда владение одним навыком отрицательно влияет на освоение другого. Чаще всего это бывает, когда обучение новому навыку</w:t>
      </w:r>
    </w:p>
    <w:p w:rsidR="00DF6D82" w:rsidRDefault="00ED45EB">
      <w:pPr>
        <w:pStyle w:val="a3"/>
        <w:spacing w:line="268" w:lineRule="auto"/>
        <w:ind w:right="1088"/>
      </w:pPr>
      <w:r>
        <w:t>базируется на заведомо неправильных по биомеханической структуре исходных позициях.</w:t>
      </w:r>
    </w:p>
    <w:p w:rsidR="00DF6D82" w:rsidRDefault="00ED45EB">
      <w:pPr>
        <w:pStyle w:val="a3"/>
        <w:spacing w:before="116" w:line="268" w:lineRule="auto"/>
        <w:ind w:right="441"/>
      </w:pPr>
      <w:r>
        <w:t>Положительный перенос навыка широко применятся в практике обучения техническим приемам. Для этого подбирается система подготовительных и подводящих упражнений, которые по структуре и содержанию адекватны основным движениям.</w:t>
      </w:r>
    </w:p>
    <w:p w:rsidR="00DF6D82" w:rsidRDefault="00ED45EB">
      <w:pPr>
        <w:pStyle w:val="a3"/>
        <w:spacing w:before="118" w:line="268" w:lineRule="auto"/>
        <w:ind w:right="328"/>
      </w:pPr>
      <w:r>
        <w:t>Процесс обучения в спорте — это совместная деятельность преподавателя и спортсмена, направленная на овладение двигательными действиями и</w:t>
      </w:r>
    </w:p>
    <w:p w:rsidR="00DF6D82" w:rsidRDefault="00ED45EB">
      <w:pPr>
        <w:pStyle w:val="a3"/>
        <w:spacing w:line="321" w:lineRule="exact"/>
      </w:pPr>
      <w:r>
        <w:t>специальными знаниями. Готовность спортсмена к обучению</w:t>
      </w:r>
    </w:p>
    <w:p w:rsidR="00DF6D82" w:rsidRDefault="00ED45EB">
      <w:pPr>
        <w:pStyle w:val="a3"/>
        <w:spacing w:before="38" w:line="268" w:lineRule="auto"/>
        <w:ind w:right="881"/>
      </w:pPr>
      <w:r>
        <w:t>характеризуется тремя составляющими: степенью развития физических качеств (“физическая готовность”), двигательным опытом</w:t>
      </w:r>
    </w:p>
    <w:p w:rsidR="00DF6D82" w:rsidRDefault="00ED45EB">
      <w:pPr>
        <w:pStyle w:val="a3"/>
        <w:spacing w:line="268" w:lineRule="auto"/>
        <w:ind w:right="147"/>
      </w:pPr>
      <w:r>
        <w:t>(“координационное соответствие”) и психическими факторами (“психическая готовность”).</w:t>
      </w:r>
    </w:p>
    <w:p w:rsidR="00DF6D82" w:rsidRDefault="00ED45EB">
      <w:pPr>
        <w:pStyle w:val="a3"/>
        <w:spacing w:before="118" w:line="268" w:lineRule="auto"/>
        <w:ind w:right="149"/>
      </w:pPr>
      <w:r>
        <w:t>В своих исследованиях Арам и Игорь Тер-Ованесяны (1992) сформулировали концепцию обучения в спорте. Она состоит из 12 спортивно-педагогических требований, направленных на решение следующих задач:</w:t>
      </w:r>
    </w:p>
    <w:p w:rsidR="00DF6D82" w:rsidRDefault="00DF6D82">
      <w:pPr>
        <w:spacing w:line="268" w:lineRule="auto"/>
        <w:sectPr w:rsidR="00DF6D82">
          <w:pgSz w:w="11910" w:h="16840"/>
          <w:pgMar w:top="1080" w:right="700" w:bottom="280" w:left="1560" w:header="720" w:footer="720" w:gutter="0"/>
          <w:cols w:space="720"/>
        </w:sect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65"/>
        <w:rPr>
          <w:sz w:val="28"/>
        </w:rPr>
      </w:pPr>
      <w:r>
        <w:rPr>
          <w:sz w:val="28"/>
        </w:rPr>
        <w:lastRenderedPageBreak/>
        <w:t>обеспечение спортивной ориентацией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занимающихся</w:t>
      </w:r>
      <w:proofErr w:type="gramEnd"/>
      <w:r>
        <w:rPr>
          <w:sz w:val="28"/>
        </w:rPr>
        <w:t>;</w:t>
      </w:r>
    </w:p>
    <w:p w:rsidR="00DF6D82" w:rsidRDefault="00DF6D82">
      <w:pPr>
        <w:pStyle w:val="a3"/>
        <w:spacing w:before="7"/>
        <w:ind w:left="0"/>
        <w:rPr>
          <w:sz w:val="27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line="268" w:lineRule="auto"/>
        <w:ind w:right="461"/>
        <w:rPr>
          <w:sz w:val="28"/>
        </w:rPr>
      </w:pPr>
      <w:r>
        <w:rPr>
          <w:sz w:val="28"/>
        </w:rPr>
        <w:t>избрание адекватных средств и методов решения тренировочных задач;</w:t>
      </w:r>
    </w:p>
    <w:p w:rsidR="00DF6D82" w:rsidRDefault="00DF6D82">
      <w:pPr>
        <w:pStyle w:val="a3"/>
        <w:spacing w:before="3"/>
        <w:ind w:left="0"/>
        <w:rPr>
          <w:sz w:val="24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rPr>
          <w:sz w:val="28"/>
        </w:rPr>
      </w:pPr>
      <w:r>
        <w:rPr>
          <w:sz w:val="28"/>
        </w:rPr>
        <w:t>учет закономерности единства психического и физического в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человеке;</w:t>
      </w:r>
    </w:p>
    <w:p w:rsidR="00DF6D82" w:rsidRDefault="00DF6D82">
      <w:pPr>
        <w:pStyle w:val="a3"/>
        <w:spacing w:before="9"/>
        <w:ind w:left="0"/>
        <w:rPr>
          <w:sz w:val="27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rPr>
          <w:sz w:val="28"/>
        </w:rPr>
      </w:pPr>
      <w:r>
        <w:rPr>
          <w:sz w:val="28"/>
        </w:rPr>
        <w:t>соотношение целого и частей изучаемой спортивной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техники;</w:t>
      </w:r>
    </w:p>
    <w:p w:rsidR="00DF6D82" w:rsidRDefault="00DF6D82">
      <w:pPr>
        <w:pStyle w:val="a3"/>
        <w:spacing w:before="6"/>
        <w:ind w:left="0"/>
        <w:rPr>
          <w:sz w:val="27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rPr>
          <w:sz w:val="28"/>
        </w:rPr>
      </w:pPr>
      <w:r>
        <w:rPr>
          <w:sz w:val="28"/>
        </w:rPr>
        <w:t>соблюдение рациональной последовательности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DF6D82" w:rsidRDefault="00DF6D82">
      <w:pPr>
        <w:pStyle w:val="a3"/>
        <w:spacing w:before="9"/>
        <w:ind w:left="0"/>
        <w:rPr>
          <w:sz w:val="27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rPr>
          <w:sz w:val="28"/>
        </w:rPr>
      </w:pPr>
      <w:r>
        <w:rPr>
          <w:sz w:val="28"/>
        </w:rPr>
        <w:t>выявление ошибок в движениях, поиск 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причин;</w:t>
      </w:r>
    </w:p>
    <w:p w:rsidR="00DF6D82" w:rsidRDefault="00DF6D82">
      <w:pPr>
        <w:pStyle w:val="a3"/>
        <w:spacing w:before="8"/>
        <w:ind w:left="0"/>
        <w:rPr>
          <w:sz w:val="27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rPr>
          <w:sz w:val="28"/>
        </w:rPr>
      </w:pPr>
      <w:r>
        <w:rPr>
          <w:sz w:val="28"/>
        </w:rPr>
        <w:t>регулирование варьирования 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действия;</w:t>
      </w:r>
    </w:p>
    <w:p w:rsidR="00DF6D82" w:rsidRDefault="00DF6D82">
      <w:pPr>
        <w:pStyle w:val="a3"/>
        <w:spacing w:before="6"/>
        <w:ind w:left="0"/>
        <w:rPr>
          <w:sz w:val="27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line="268" w:lineRule="auto"/>
        <w:ind w:right="961"/>
        <w:rPr>
          <w:sz w:val="28"/>
        </w:rPr>
      </w:pPr>
      <w:r>
        <w:rPr>
          <w:sz w:val="28"/>
        </w:rPr>
        <w:t>обучение спортивной технике в единстве с развитием двигательных качеств;</w:t>
      </w:r>
    </w:p>
    <w:p w:rsidR="00DF6D82" w:rsidRDefault="00DF6D82">
      <w:pPr>
        <w:pStyle w:val="a3"/>
        <w:spacing w:before="3"/>
        <w:ind w:left="0"/>
        <w:rPr>
          <w:sz w:val="24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1" w:line="268" w:lineRule="auto"/>
        <w:ind w:right="1119"/>
        <w:rPr>
          <w:sz w:val="28"/>
        </w:rPr>
      </w:pPr>
      <w:r>
        <w:rPr>
          <w:sz w:val="28"/>
        </w:rPr>
        <w:t>сочетание обучения технике спортивных упражнений с</w:t>
      </w:r>
      <w:r>
        <w:rPr>
          <w:spacing w:val="-25"/>
          <w:sz w:val="28"/>
        </w:rPr>
        <w:t xml:space="preserve"> </w:t>
      </w:r>
      <w:r>
        <w:rPr>
          <w:sz w:val="28"/>
        </w:rPr>
        <w:t>обучением 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тактике;</w:t>
      </w:r>
    </w:p>
    <w:p w:rsidR="00DF6D82" w:rsidRDefault="00DF6D82">
      <w:pPr>
        <w:pStyle w:val="a3"/>
        <w:spacing w:before="3"/>
        <w:ind w:left="0"/>
        <w:rPr>
          <w:sz w:val="24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1"/>
        <w:rPr>
          <w:sz w:val="28"/>
        </w:rPr>
      </w:pPr>
      <w:r>
        <w:rPr>
          <w:sz w:val="28"/>
        </w:rPr>
        <w:t>овладение спортсменом 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знаний;</w:t>
      </w:r>
    </w:p>
    <w:p w:rsidR="00DF6D82" w:rsidRDefault="00DF6D82">
      <w:pPr>
        <w:pStyle w:val="a3"/>
        <w:spacing w:before="5"/>
        <w:ind w:left="0"/>
        <w:rPr>
          <w:sz w:val="27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spacing w:before="1"/>
        <w:rPr>
          <w:sz w:val="28"/>
        </w:rPr>
      </w:pPr>
      <w:r>
        <w:rPr>
          <w:sz w:val="28"/>
        </w:rPr>
        <w:t>обеспечение беспрерывного контроля над результатами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обучения;</w:t>
      </w:r>
    </w:p>
    <w:p w:rsidR="00DF6D82" w:rsidRDefault="00DF6D82">
      <w:pPr>
        <w:pStyle w:val="a3"/>
        <w:spacing w:before="8"/>
        <w:ind w:left="0"/>
        <w:rPr>
          <w:sz w:val="27"/>
        </w:rPr>
      </w:pPr>
    </w:p>
    <w:p w:rsidR="00DF6D82" w:rsidRDefault="00ED45EB">
      <w:pPr>
        <w:pStyle w:val="a4"/>
        <w:numPr>
          <w:ilvl w:val="0"/>
          <w:numId w:val="1"/>
        </w:numPr>
        <w:tabs>
          <w:tab w:val="left" w:pos="525"/>
          <w:tab w:val="left" w:pos="526"/>
        </w:tabs>
        <w:rPr>
          <w:sz w:val="28"/>
        </w:rPr>
      </w:pPr>
      <w:r>
        <w:rPr>
          <w:sz w:val="28"/>
        </w:rPr>
        <w:t>плавное 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DF6D82" w:rsidRDefault="00ED45EB">
      <w:pPr>
        <w:pStyle w:val="a3"/>
        <w:spacing w:before="136" w:line="268" w:lineRule="auto"/>
        <w:ind w:right="1236"/>
      </w:pPr>
      <w:r>
        <w:t>Основываясь на выполнении этих положений концепции спортивно- педагогических требований, тренер может ожидать достижения</w:t>
      </w:r>
    </w:p>
    <w:p w:rsidR="00DF6D82" w:rsidRDefault="00ED45EB">
      <w:pPr>
        <w:pStyle w:val="a3"/>
        <w:spacing w:line="268" w:lineRule="auto"/>
        <w:ind w:right="856"/>
      </w:pPr>
      <w:r>
        <w:t>положительных результатов в обучении технике и высоких спортивных результатов своих учеников.</w:t>
      </w:r>
    </w:p>
    <w:p w:rsidR="00DF6D82" w:rsidRDefault="00ED45EB">
      <w:pPr>
        <w:pStyle w:val="a3"/>
        <w:spacing w:before="203" w:line="268" w:lineRule="auto"/>
        <w:ind w:right="385"/>
      </w:pPr>
      <w:bookmarkStart w:id="0" w:name="_GoBack"/>
      <w:bookmarkEnd w:id="0"/>
      <w:r>
        <w:t>Вернемся к компонентам тренировки и их вкладу в программу фитнеса. Бег на длинные дистанции и езда на велосипеде придадут выносливость</w:t>
      </w:r>
    </w:p>
    <w:p w:rsidR="00DF6D82" w:rsidRDefault="00ED45EB">
      <w:pPr>
        <w:pStyle w:val="a3"/>
        <w:spacing w:line="321" w:lineRule="exact"/>
      </w:pPr>
      <w:r>
        <w:t>сердечно-сосудистой системе. Спринты придадут силу волокнам мышц.</w:t>
      </w:r>
    </w:p>
    <w:p w:rsidR="00DF6D82" w:rsidRDefault="00ED45EB">
      <w:pPr>
        <w:pStyle w:val="a3"/>
        <w:spacing w:before="38"/>
      </w:pPr>
      <w:r>
        <w:t>Прыжки через скакалку повысят общую выносливость, скорость ног и</w:t>
      </w:r>
    </w:p>
    <w:p w:rsidR="00DF6D82" w:rsidRDefault="00ED45EB">
      <w:pPr>
        <w:pStyle w:val="a3"/>
        <w:spacing w:before="39" w:line="268" w:lineRule="auto"/>
      </w:pPr>
      <w:r>
        <w:t>координацию. Работа с малой грушей очень хороша для развития скорости движения рук, координации глаз и рук и рефлексов. Тяжелая груша увеличивает силу удара, улучшает общее состояние и стойкость. Силовые</w:t>
      </w:r>
    </w:p>
    <w:p w:rsidR="00DF6D82" w:rsidRDefault="00ED45EB">
      <w:pPr>
        <w:pStyle w:val="a3"/>
        <w:spacing w:line="320" w:lineRule="exact"/>
      </w:pPr>
      <w:r>
        <w:t>упражнения помогают нарастить мышечную массу; вы наверняка знаете, что</w:t>
      </w:r>
    </w:p>
    <w:p w:rsidR="00DF6D82" w:rsidRDefault="00DF6D82">
      <w:pPr>
        <w:spacing w:line="320" w:lineRule="exact"/>
        <w:sectPr w:rsidR="00DF6D82">
          <w:pgSz w:w="11910" w:h="16840"/>
          <w:pgMar w:top="1080" w:right="700" w:bottom="280" w:left="1560" w:header="720" w:footer="720" w:gutter="0"/>
          <w:cols w:space="720"/>
        </w:sectPr>
      </w:pPr>
    </w:p>
    <w:p w:rsidR="00DF6D82" w:rsidRDefault="00ED45EB">
      <w:pPr>
        <w:pStyle w:val="a3"/>
        <w:spacing w:before="65" w:line="268" w:lineRule="auto"/>
        <w:ind w:right="264"/>
      </w:pPr>
      <w:r>
        <w:lastRenderedPageBreak/>
        <w:t>большинство боксеров занимаются с небольшим весом. Растяжка и гибкость разогреют тело для тренировки и помогут получить максимум от нее на всех уровнях. Спарринг развивает координацию движений и позволяет «сложить все вместе», при условии, что противник не вознамерился «выбить из вас дух».</w:t>
      </w:r>
    </w:p>
    <w:p w:rsidR="00DF6D82" w:rsidRDefault="00A41DA4" w:rsidP="00ED45EB">
      <w:pPr>
        <w:pStyle w:val="a3"/>
        <w:spacing w:before="83"/>
        <w:ind w:left="4201"/>
      </w:pPr>
      <w:r>
        <w:pict>
          <v:line id="_x0000_s1026" style="position:absolute;left:0;text-align:left;z-index:-251656192;mso-wrap-distance-left:0;mso-wrap-distance-right:0;mso-position-horizontal-relative:page" from="83.65pt,23pt" to="554.35pt,23pt" strokecolor="#aaa" strokeweight=".72pt">
            <w10:wrap type="topAndBottom" anchorx="page"/>
          </v:line>
        </w:pict>
      </w:r>
    </w:p>
    <w:sectPr w:rsidR="00DF6D82" w:rsidSect="00DF6D82">
      <w:pgSz w:w="11910" w:h="16840"/>
      <w:pgMar w:top="108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5679"/>
    <w:multiLevelType w:val="hybridMultilevel"/>
    <w:tmpl w:val="7374A60E"/>
    <w:lvl w:ilvl="0" w:tplc="D20C8FC0">
      <w:numFmt w:val="bullet"/>
      <w:lvlText w:val=""/>
      <w:lvlJc w:val="left"/>
      <w:pPr>
        <w:ind w:left="526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CB420FE">
      <w:numFmt w:val="bullet"/>
      <w:lvlText w:val="•"/>
      <w:lvlJc w:val="left"/>
      <w:pPr>
        <w:ind w:left="1432" w:hanging="360"/>
      </w:pPr>
      <w:rPr>
        <w:rFonts w:hint="default"/>
        <w:lang w:val="ru-RU" w:eastAsia="ru-RU" w:bidi="ru-RU"/>
      </w:rPr>
    </w:lvl>
    <w:lvl w:ilvl="2" w:tplc="313E75FC">
      <w:numFmt w:val="bullet"/>
      <w:lvlText w:val="•"/>
      <w:lvlJc w:val="left"/>
      <w:pPr>
        <w:ind w:left="2345" w:hanging="360"/>
      </w:pPr>
      <w:rPr>
        <w:rFonts w:hint="default"/>
        <w:lang w:val="ru-RU" w:eastAsia="ru-RU" w:bidi="ru-RU"/>
      </w:rPr>
    </w:lvl>
    <w:lvl w:ilvl="3" w:tplc="C6BA7964">
      <w:numFmt w:val="bullet"/>
      <w:lvlText w:val="•"/>
      <w:lvlJc w:val="left"/>
      <w:pPr>
        <w:ind w:left="3257" w:hanging="360"/>
      </w:pPr>
      <w:rPr>
        <w:rFonts w:hint="default"/>
        <w:lang w:val="ru-RU" w:eastAsia="ru-RU" w:bidi="ru-RU"/>
      </w:rPr>
    </w:lvl>
    <w:lvl w:ilvl="4" w:tplc="986002D0">
      <w:numFmt w:val="bullet"/>
      <w:lvlText w:val="•"/>
      <w:lvlJc w:val="left"/>
      <w:pPr>
        <w:ind w:left="4170" w:hanging="360"/>
      </w:pPr>
      <w:rPr>
        <w:rFonts w:hint="default"/>
        <w:lang w:val="ru-RU" w:eastAsia="ru-RU" w:bidi="ru-RU"/>
      </w:rPr>
    </w:lvl>
    <w:lvl w:ilvl="5" w:tplc="574EBCAA">
      <w:numFmt w:val="bullet"/>
      <w:lvlText w:val="•"/>
      <w:lvlJc w:val="left"/>
      <w:pPr>
        <w:ind w:left="5083" w:hanging="360"/>
      </w:pPr>
      <w:rPr>
        <w:rFonts w:hint="default"/>
        <w:lang w:val="ru-RU" w:eastAsia="ru-RU" w:bidi="ru-RU"/>
      </w:rPr>
    </w:lvl>
    <w:lvl w:ilvl="6" w:tplc="37DEBBBC">
      <w:numFmt w:val="bullet"/>
      <w:lvlText w:val="•"/>
      <w:lvlJc w:val="left"/>
      <w:pPr>
        <w:ind w:left="5995" w:hanging="360"/>
      </w:pPr>
      <w:rPr>
        <w:rFonts w:hint="default"/>
        <w:lang w:val="ru-RU" w:eastAsia="ru-RU" w:bidi="ru-RU"/>
      </w:rPr>
    </w:lvl>
    <w:lvl w:ilvl="7" w:tplc="C30403D6">
      <w:numFmt w:val="bullet"/>
      <w:lvlText w:val="•"/>
      <w:lvlJc w:val="left"/>
      <w:pPr>
        <w:ind w:left="6908" w:hanging="360"/>
      </w:pPr>
      <w:rPr>
        <w:rFonts w:hint="default"/>
        <w:lang w:val="ru-RU" w:eastAsia="ru-RU" w:bidi="ru-RU"/>
      </w:rPr>
    </w:lvl>
    <w:lvl w:ilvl="8" w:tplc="67A2071A">
      <w:numFmt w:val="bullet"/>
      <w:lvlText w:val="•"/>
      <w:lvlJc w:val="left"/>
      <w:pPr>
        <w:ind w:left="7821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6D82"/>
    <w:rsid w:val="00A41DA4"/>
    <w:rsid w:val="00DF6D82"/>
    <w:rsid w:val="00E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6D8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D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6D82"/>
    <w:pPr>
      <w:ind w:left="1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F6D82"/>
    <w:pPr>
      <w:ind w:left="14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F6D82"/>
    <w:pPr>
      <w:ind w:left="526" w:hanging="360"/>
    </w:pPr>
  </w:style>
  <w:style w:type="paragraph" w:customStyle="1" w:styleId="TableParagraph">
    <w:name w:val="Table Paragraph"/>
    <w:basedOn w:val="a"/>
    <w:uiPriority w:val="1"/>
    <w:qFormat/>
    <w:rsid w:val="00DF6D82"/>
  </w:style>
  <w:style w:type="paragraph" w:styleId="a5">
    <w:name w:val="Balloon Text"/>
    <w:basedOn w:val="a"/>
    <w:link w:val="a6"/>
    <w:uiPriority w:val="99"/>
    <w:semiHidden/>
    <w:unhideWhenUsed/>
    <w:rsid w:val="00ED4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5E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1617</Words>
  <Characters>9221</Characters>
  <Application>Microsoft Office Word</Application>
  <DocSecurity>0</DocSecurity>
  <Lines>76</Lines>
  <Paragraphs>21</Paragraphs>
  <ScaleCrop>false</ScaleCrop>
  <Company>Microsoft</Company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4</cp:revision>
  <dcterms:created xsi:type="dcterms:W3CDTF">2018-04-09T08:37:00Z</dcterms:created>
  <dcterms:modified xsi:type="dcterms:W3CDTF">2018-04-10T06:43:00Z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2018-04-09T00:00:00Z</vt:filetime>
  </property>
</Properties>
</file>