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E7213" w14:textId="77777777" w:rsidR="003E7405" w:rsidRDefault="003E7405" w:rsidP="003E7405">
      <w:pPr>
        <w:jc w:val="center"/>
      </w:pPr>
      <w:r>
        <w:t>НАРУШЕНИЕ АНТИДОПИНГОВЫХ ПРАВИЛ</w:t>
      </w:r>
    </w:p>
    <w:p w14:paraId="7FEAFBFE" w14:textId="77777777" w:rsidR="003E7405" w:rsidRDefault="003E7405" w:rsidP="003E7405">
      <w:pPr>
        <w:jc w:val="center"/>
      </w:pPr>
    </w:p>
    <w:p w14:paraId="207A0FC4" w14:textId="77777777" w:rsidR="00657B49" w:rsidRDefault="00657B49" w:rsidP="00657B49"/>
    <w:p w14:paraId="05BB8A41" w14:textId="77777777" w:rsidR="00657B49" w:rsidRPr="00657B49" w:rsidRDefault="00657B49" w:rsidP="00657B49">
      <w:pPr>
        <w:rPr>
          <w:u w:val="single"/>
        </w:rPr>
      </w:pPr>
      <w:r>
        <w:t xml:space="preserve">1. </w:t>
      </w:r>
      <w:r w:rsidRPr="00657B49">
        <w:rPr>
          <w:u w:val="single"/>
        </w:rPr>
        <w:t>Наличие запрещенной субстанции, или ее метаболитов, или маркеров в пробе, взятой у спортсмена</w:t>
      </w:r>
    </w:p>
    <w:p w14:paraId="12DFE45F" w14:textId="7E3363DB" w:rsidR="00657B49" w:rsidRDefault="00657B49" w:rsidP="00657B49">
      <w:r>
        <w:t>Спортсмены несут ответственность за любую запрещенную субстанцию, или ее метаболиты, или маркеры, обнаруженные во взятых у них пробах. Соответственно нет необходимости доказывать факт намерения, вины, небрежности или осознанного использования спортсменом при установлении факта нарушения.</w:t>
      </w:r>
    </w:p>
    <w:p w14:paraId="2CC47063" w14:textId="3EEBFC1B" w:rsidR="00657B49" w:rsidRDefault="00657B49" w:rsidP="00657B49">
      <w:r>
        <w:t>Достаточным доказательством факта нарушения является любое из следующих событий:</w:t>
      </w:r>
    </w:p>
    <w:p w14:paraId="07183FAA" w14:textId="77777777" w:rsidR="00657B49" w:rsidRDefault="00657B49" w:rsidP="00657B49">
      <w:r>
        <w:t>наличие запрещенной субстанции или ее метаболитов, или маркеров в пробе А спортсмена, если спортсмен не запросил вскрытие пробы Б</w:t>
      </w:r>
    </w:p>
    <w:p w14:paraId="484F0AFD" w14:textId="77777777" w:rsidR="00657B49" w:rsidRDefault="00657B49" w:rsidP="00657B49">
      <w:r>
        <w:t>если спортсмен запросил вскрытие пробы Б: анализ пробы Б подтверждает наличие запрещенной субстанции или ее метаболитов, или маркеров, аналогичных обнаруженным в пробе А спортсмена</w:t>
      </w:r>
    </w:p>
    <w:p w14:paraId="1C67A3A4" w14:textId="148AD6C7" w:rsidR="00657B49" w:rsidRDefault="00657B49" w:rsidP="00657B49">
      <w:r>
        <w:t>если проба Б спортсмена разделяется на два флакона: анализ второго флакона подтверждает наличие запрещенной субстанции или ее метаболитов, или маркеров, аналогичных обнаруженным в первом флаконе.</w:t>
      </w:r>
    </w:p>
    <w:p w14:paraId="4EFD7E94" w14:textId="77777777" w:rsidR="00657B49" w:rsidRDefault="00657B49" w:rsidP="00657B49">
      <w:r>
        <w:t>Если в Запрещенном списке не установлен количественный порог, то нарушением антидопинговых правил будет считаться наличие любого количества запрещенной субстанции, или ее метаболитов, или маркеров в пробе спортсмена.</w:t>
      </w:r>
    </w:p>
    <w:p w14:paraId="6DEDCFDA" w14:textId="77777777" w:rsidR="00657B49" w:rsidRDefault="00657B49" w:rsidP="00657B49"/>
    <w:p w14:paraId="574BC119" w14:textId="77777777" w:rsidR="00657B49" w:rsidRPr="00657B49" w:rsidRDefault="00657B49" w:rsidP="00657B49">
      <w:pPr>
        <w:rPr>
          <w:u w:val="single"/>
        </w:rPr>
      </w:pPr>
      <w:r w:rsidRPr="00657B49">
        <w:rPr>
          <w:u w:val="single"/>
        </w:rPr>
        <w:t>2. Использование или попытка использования спортсменом запрещенной субстанции или запрещенного метода</w:t>
      </w:r>
    </w:p>
    <w:p w14:paraId="103BD34C" w14:textId="77777777" w:rsidR="00657B49" w:rsidRDefault="00657B49" w:rsidP="00657B49">
      <w:r>
        <w:t>Персональной обязанностью каждого спортсмена является недопущение попадания запрещенной субстанции в его организм, а также неиспользование запрещенного метода. Соответственно нет необходимости доказывать намерение, вину, халатность или осознание использования со стороны спортсмена для установления нарушения антидопингового правила по использованию запрещенной субстанции или запрещенного метода.</w:t>
      </w:r>
    </w:p>
    <w:p w14:paraId="6225BDB5" w14:textId="77777777" w:rsidR="00657B49" w:rsidRDefault="00657B49" w:rsidP="00657B49"/>
    <w:p w14:paraId="5CEBC44F" w14:textId="77777777" w:rsidR="00657B49" w:rsidRDefault="00657B49" w:rsidP="00657B49">
      <w:r>
        <w:t>Несущественно, привело ли использование, или попытка использования запрещенной субстанции, или запрещенного метода к успеху или неудаче. Для установления факта нарушения антидопингового правила достаточно того, что имело место использование, или попытка использования запрещенной субстанции или запрещенного метода.</w:t>
      </w:r>
    </w:p>
    <w:p w14:paraId="5BD6F8B1" w14:textId="77777777" w:rsidR="00657B49" w:rsidRPr="00657B49" w:rsidRDefault="00657B49" w:rsidP="00657B49">
      <w:pPr>
        <w:rPr>
          <w:u w:val="single"/>
        </w:rPr>
      </w:pPr>
      <w:r>
        <w:t>3</w:t>
      </w:r>
      <w:r w:rsidRPr="00657B49">
        <w:rPr>
          <w:u w:val="single"/>
        </w:rPr>
        <w:t>. Уклонение, отказ или неявка спортсмена на процедуру сдачи проб.</w:t>
      </w:r>
    </w:p>
    <w:p w14:paraId="610F9104" w14:textId="12F63E47" w:rsidR="00657B49" w:rsidRDefault="00657B49" w:rsidP="00657B49">
      <w:r>
        <w:t xml:space="preserve">Уклонение от сдачи пробы, </w:t>
      </w:r>
      <w:r>
        <w:t>отказ без</w:t>
      </w:r>
      <w:r>
        <w:t xml:space="preserve"> уважительной причины или неявка на процедуру сдачи пробы без веских оснований после уведомления в соответствии с действующими антидопинговыми правилами.</w:t>
      </w:r>
    </w:p>
    <w:p w14:paraId="2D3B23D1" w14:textId="77777777" w:rsidR="00657B49" w:rsidRDefault="00657B49" w:rsidP="00657B49">
      <w:r>
        <w:t>4.</w:t>
      </w:r>
      <w:r w:rsidRPr="00657B49">
        <w:rPr>
          <w:u w:val="single"/>
        </w:rPr>
        <w:t>Нарушение порядка предоставления информации о местонахождении</w:t>
      </w:r>
    </w:p>
    <w:p w14:paraId="50D9C8D7" w14:textId="77777777" w:rsidR="00657B49" w:rsidRDefault="00657B49" w:rsidP="00657B49">
      <w:r>
        <w:lastRenderedPageBreak/>
        <w:t>Любое сочетание трех пропущенных тестов и (или) непредоставления информации согласно определению в Международном стандарте по Обработке результатов, допущенное спортсменом, состоящим в регистрируемом пуле тестирования, в течение 12 месяцев.</w:t>
      </w:r>
    </w:p>
    <w:p w14:paraId="4DFAB79F" w14:textId="77777777" w:rsidR="00657B49" w:rsidRDefault="00657B49" w:rsidP="00657B49">
      <w:r>
        <w:t xml:space="preserve">5. </w:t>
      </w:r>
      <w:r w:rsidRPr="00657B49">
        <w:rPr>
          <w:u w:val="single"/>
        </w:rPr>
        <w:t>Фальсификация или попытка фальсификации в любой составляющей допинг-контроля.</w:t>
      </w:r>
    </w:p>
    <w:p w14:paraId="26632E99" w14:textId="77777777" w:rsidR="00657B49" w:rsidRDefault="00657B49" w:rsidP="00657B49">
      <w:r>
        <w:t>Любое поведение, которое препятствует выполнению процедуры допинг-контроля, включая намеренное создание препятствий инспектору допинг-контроля или предоставление ложной информации антидопинговой организации.</w:t>
      </w:r>
    </w:p>
    <w:p w14:paraId="45FF6345" w14:textId="77777777" w:rsidR="00657B49" w:rsidRPr="00657B49" w:rsidRDefault="00657B49" w:rsidP="00657B49">
      <w:pPr>
        <w:rPr>
          <w:u w:val="single"/>
        </w:rPr>
      </w:pPr>
      <w:r>
        <w:t xml:space="preserve">6. </w:t>
      </w:r>
      <w:r w:rsidRPr="00657B49">
        <w:rPr>
          <w:u w:val="single"/>
        </w:rPr>
        <w:t>Обладание запрещенной субстанцией или запрещенным методом</w:t>
      </w:r>
    </w:p>
    <w:p w14:paraId="7190370A" w14:textId="77777777" w:rsidR="00657B49" w:rsidRDefault="00657B49" w:rsidP="00657B49">
      <w:r>
        <w:t>Обладание спортсменом или персоналом спортсмена любой субстанцией или методом, запрещенным в данный период (соревновательный или внесоревновательный), если у спортсмена нет действующего разрешения на терапевтическое использование данной субстанции или метода или же нет других приемлемых объяснений.</w:t>
      </w:r>
    </w:p>
    <w:p w14:paraId="449C66D4" w14:textId="77777777" w:rsidR="00657B49" w:rsidRPr="00657B49" w:rsidRDefault="00657B49" w:rsidP="00657B49">
      <w:pPr>
        <w:rPr>
          <w:u w:val="single"/>
        </w:rPr>
      </w:pPr>
      <w:r>
        <w:t xml:space="preserve">7. </w:t>
      </w:r>
      <w:r w:rsidRPr="00657B49">
        <w:rPr>
          <w:u w:val="single"/>
        </w:rPr>
        <w:t>Распространение или попытка распространения любой запрещенной субстанции или запрещенного метода.</w:t>
      </w:r>
    </w:p>
    <w:p w14:paraId="3F21B7F2" w14:textId="77777777" w:rsidR="00657B49" w:rsidRPr="00657B49" w:rsidRDefault="00657B49" w:rsidP="00657B49">
      <w:pPr>
        <w:rPr>
          <w:u w:val="single"/>
        </w:rPr>
      </w:pPr>
      <w:r>
        <w:t xml:space="preserve">8. </w:t>
      </w:r>
      <w:r w:rsidRPr="00657B49">
        <w:rPr>
          <w:u w:val="single"/>
        </w:rPr>
        <w:t>Назначение или попытка назначения любому спортсмену в субстанции или метода, запрещенного в соответствующий период (соревновательный или внесоревновательный)</w:t>
      </w:r>
    </w:p>
    <w:p w14:paraId="0B9A8C18" w14:textId="77777777" w:rsidR="00657B49" w:rsidRPr="00657B49" w:rsidRDefault="00657B49" w:rsidP="00657B49">
      <w:pPr>
        <w:rPr>
          <w:u w:val="single"/>
        </w:rPr>
      </w:pPr>
      <w:r>
        <w:t xml:space="preserve">9. </w:t>
      </w:r>
      <w:r w:rsidRPr="00657B49">
        <w:rPr>
          <w:u w:val="single"/>
        </w:rPr>
        <w:t>Соучастие</w:t>
      </w:r>
    </w:p>
    <w:p w14:paraId="42FD2BA4" w14:textId="77777777" w:rsidR="00657B49" w:rsidRDefault="00657B49" w:rsidP="00657B49">
      <w:r>
        <w:t>Помощь, поощрение, способствование, подстрекательство, вступление в сговор, сокрытие или любой другой вид намеренного соучастия или попытки соучастия, включая нарушение или попытку нарушения антидопинговых правил.</w:t>
      </w:r>
    </w:p>
    <w:p w14:paraId="058011E4" w14:textId="77777777" w:rsidR="00657B49" w:rsidRPr="00657B49" w:rsidRDefault="00657B49" w:rsidP="00657B49">
      <w:pPr>
        <w:rPr>
          <w:u w:val="single"/>
        </w:rPr>
      </w:pPr>
      <w:r>
        <w:t>10.</w:t>
      </w:r>
      <w:r w:rsidRPr="00657B49">
        <w:rPr>
          <w:u w:val="single"/>
        </w:rPr>
        <w:t>Запрещенное сотрудничество.</w:t>
      </w:r>
    </w:p>
    <w:p w14:paraId="1D3B0D1B" w14:textId="77777777" w:rsidR="00657B49" w:rsidRDefault="00657B49" w:rsidP="00657B49">
      <w:r>
        <w:t>Сотрудничество спортсмена или иного лица, находящегося под юрисдикцией антидопинговой организации в профессиональном или связанном со спортом качестве, с любым персоналом спортсмена, отбывающего срок дисквалифицирован за нарушение антидопинговых правил, или персоналом спортсмена, который был в ходе уголовного, дисциплинарного или профессионального расследования был обвинен или признан виновным в участии в действиях, которые признавались бы нарушением антидопинговых правил, в случае применения к данному лицу правил, соответствующих Кодексу, а также с лицом, выполняющим функции подставного лица или посредника для лиц, описанных выше.</w:t>
      </w:r>
    </w:p>
    <w:p w14:paraId="7D727DE7" w14:textId="77777777" w:rsidR="00657B49" w:rsidRDefault="00657B49" w:rsidP="00657B49"/>
    <w:p w14:paraId="2C54F07E" w14:textId="77777777" w:rsidR="00657B49" w:rsidRDefault="00657B49" w:rsidP="00657B49">
      <w:r>
        <w:t>Бремя доказывания факта, что любая связь с таким персоналом спортсмена, описанная в статье 2.10.1.1 или 2.10.1.2, не носит профессиональный или связанный со спортом характер и (или) что такой связи было невозможно обоснованно избежать, возлагается на спортсмена или иное лицо.</w:t>
      </w:r>
    </w:p>
    <w:p w14:paraId="273427A5" w14:textId="519AE910" w:rsidR="001604AB" w:rsidRPr="00657B49" w:rsidRDefault="00657B49" w:rsidP="00657B49">
      <w:pPr>
        <w:rPr>
          <w:u w:val="single"/>
        </w:rPr>
      </w:pPr>
      <w:r>
        <w:t xml:space="preserve">11 </w:t>
      </w:r>
      <w:r w:rsidRPr="00657B49">
        <w:rPr>
          <w:u w:val="single"/>
        </w:rPr>
        <w:t>Действия Спортсмена или иного Лица, направленные на воспрепятствование или преследование за предоставление и</w:t>
      </w:r>
      <w:bookmarkStart w:id="0" w:name="_GoBack"/>
      <w:bookmarkEnd w:id="0"/>
      <w:r w:rsidRPr="00657B49">
        <w:rPr>
          <w:u w:val="single"/>
        </w:rPr>
        <w:t>нформации уполномоченными органами.</w:t>
      </w:r>
    </w:p>
    <w:sectPr w:rsidR="001604AB" w:rsidRPr="00657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3443A"/>
    <w:multiLevelType w:val="multilevel"/>
    <w:tmpl w:val="5140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05"/>
    <w:rsid w:val="001604AB"/>
    <w:rsid w:val="003E7405"/>
    <w:rsid w:val="0065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4662"/>
  <w15:chartTrackingRefBased/>
  <w15:docId w15:val="{09C6CA06-97D5-4780-A7FD-23E5BF15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7029">
              <w:marLeft w:val="7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89CACE"/>
                <w:right w:val="none" w:sz="0" w:space="0" w:color="auto"/>
              </w:divBdr>
            </w:div>
          </w:divsChild>
        </w:div>
        <w:div w:id="6180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42377">
              <w:marLeft w:val="7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89CACE"/>
                <w:right w:val="none" w:sz="0" w:space="0" w:color="auto"/>
              </w:divBdr>
            </w:div>
          </w:divsChild>
        </w:div>
        <w:div w:id="13726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3123">
              <w:marLeft w:val="7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89CACE"/>
                <w:right w:val="none" w:sz="0" w:space="0" w:color="auto"/>
              </w:divBdr>
            </w:div>
          </w:divsChild>
        </w:div>
        <w:div w:id="18195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9822">
              <w:marLeft w:val="7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89CACE"/>
                <w:right w:val="none" w:sz="0" w:space="0" w:color="auto"/>
              </w:divBdr>
            </w:div>
          </w:divsChild>
        </w:div>
        <w:div w:id="19829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6480">
              <w:marLeft w:val="7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89CACE"/>
                <w:right w:val="none" w:sz="0" w:space="0" w:color="auto"/>
              </w:divBdr>
            </w:div>
          </w:divsChild>
        </w:div>
        <w:div w:id="19394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7001">
              <w:marLeft w:val="7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89CACE"/>
                <w:right w:val="none" w:sz="0" w:space="0" w:color="auto"/>
              </w:divBdr>
            </w:div>
          </w:divsChild>
        </w:div>
        <w:div w:id="2521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6108">
              <w:marLeft w:val="7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89CACE"/>
                <w:right w:val="none" w:sz="0" w:space="0" w:color="auto"/>
              </w:divBdr>
            </w:div>
          </w:divsChild>
        </w:div>
        <w:div w:id="17019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0699">
              <w:marLeft w:val="7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89CACE"/>
                <w:right w:val="none" w:sz="0" w:space="0" w:color="auto"/>
              </w:divBdr>
            </w:div>
          </w:divsChild>
        </w:div>
        <w:div w:id="18740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Мотылёва</dc:creator>
  <cp:keywords/>
  <dc:description/>
  <cp:lastModifiedBy>Наталья Мотылёва</cp:lastModifiedBy>
  <cp:revision>3</cp:revision>
  <dcterms:created xsi:type="dcterms:W3CDTF">2026-01-30T07:45:00Z</dcterms:created>
  <dcterms:modified xsi:type="dcterms:W3CDTF">2026-01-30T07:49:00Z</dcterms:modified>
</cp:coreProperties>
</file>